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311A" w:rsidRDefault="001E449C">
      <w:pPr>
        <w:pStyle w:val="Adresse"/>
        <w:framePr w:w="4536" w:h="1797" w:hSpace="0" w:vSpace="0" w:wrap="notBeside" w:y="31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Muster AG"/>
            </w:textInput>
          </w:ffData>
        </w:fldChar>
      </w:r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Muster AG</w:t>
      </w:r>
      <w:r>
        <w:rPr>
          <w:rFonts w:ascii="Arial" w:hAnsi="Arial"/>
          <w:sz w:val="20"/>
        </w:rPr>
        <w:fldChar w:fldCharType="end"/>
      </w:r>
    </w:p>
    <w:p w:rsidR="005E311A" w:rsidRDefault="001E449C">
      <w:pPr>
        <w:pStyle w:val="Adresse"/>
        <w:framePr w:w="4536" w:h="1797" w:hSpace="0" w:vSpace="0" w:wrap="notBeside" w:y="31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default w:val="Herr"/>
            </w:textInput>
          </w:ffData>
        </w:fldChar>
      </w:r>
      <w:bookmarkStart w:id="1" w:name="Text1"/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Herr</w:t>
      </w:r>
      <w:r>
        <w:rPr>
          <w:rFonts w:ascii="Arial" w:hAnsi="Arial"/>
          <w:sz w:val="20"/>
        </w:rPr>
        <w:fldChar w:fldCharType="end"/>
      </w:r>
      <w:bookmarkEnd w:id="1"/>
      <w:r w:rsidR="005E311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default w:val="Michael Unternehmer"/>
            </w:textInput>
          </w:ffData>
        </w:fldChar>
      </w:r>
      <w:bookmarkStart w:id="2" w:name="Text2"/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Michael Unternehmer</w:t>
      </w:r>
      <w:r>
        <w:rPr>
          <w:rFonts w:ascii="Arial" w:hAnsi="Arial"/>
          <w:sz w:val="20"/>
        </w:rPr>
        <w:fldChar w:fldCharType="end"/>
      </w:r>
      <w:bookmarkEnd w:id="2"/>
    </w:p>
    <w:p w:rsidR="005E311A" w:rsidRDefault="001E449C">
      <w:pPr>
        <w:pStyle w:val="Adresse"/>
        <w:framePr w:w="4536" w:h="1797" w:hSpace="0" w:vSpace="0" w:wrap="notBeside" w:y="31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>
              <w:default w:val="Musterstraße 1"/>
            </w:textInput>
          </w:ffData>
        </w:fldChar>
      </w:r>
      <w:bookmarkStart w:id="3" w:name="Text3"/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Musterstraße 1</w:t>
      </w:r>
      <w:r>
        <w:rPr>
          <w:rFonts w:ascii="Arial" w:hAnsi="Arial"/>
          <w:sz w:val="20"/>
        </w:rPr>
        <w:fldChar w:fldCharType="end"/>
      </w:r>
      <w:bookmarkEnd w:id="3"/>
    </w:p>
    <w:p w:rsidR="005E311A" w:rsidRDefault="005E311A">
      <w:pPr>
        <w:pStyle w:val="Adresse"/>
        <w:framePr w:w="4536" w:h="1797" w:hSpace="0" w:vSpace="0" w:wrap="notBeside" w:y="3176"/>
        <w:rPr>
          <w:rFonts w:ascii="Arial" w:hAnsi="Arial"/>
          <w:sz w:val="20"/>
        </w:rPr>
      </w:pPr>
    </w:p>
    <w:p w:rsidR="005E311A" w:rsidRDefault="001E449C">
      <w:pPr>
        <w:pStyle w:val="Adresse"/>
        <w:framePr w:w="4536" w:h="1797" w:hSpace="0" w:vSpace="0" w:wrap="notBeside" w:y="3176"/>
        <w:rPr>
          <w:rFonts w:ascii="Arial" w:hAnsi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default w:val="12345"/>
            </w:textInput>
          </w:ffData>
        </w:fldChar>
      </w:r>
      <w:bookmarkStart w:id="4" w:name="Text4"/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12345</w:t>
      </w:r>
      <w:r>
        <w:rPr>
          <w:rFonts w:ascii="Arial" w:hAnsi="Arial"/>
          <w:sz w:val="20"/>
        </w:rPr>
        <w:fldChar w:fldCharType="end"/>
      </w:r>
      <w:bookmarkEnd w:id="4"/>
      <w:r w:rsidR="005E311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default w:val="Musterstadt"/>
            </w:textInput>
          </w:ffData>
        </w:fldChar>
      </w:r>
      <w:bookmarkStart w:id="5" w:name="Text5"/>
      <w:r w:rsidR="005E311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E311A">
        <w:rPr>
          <w:rFonts w:ascii="Arial" w:hAnsi="Arial"/>
          <w:noProof/>
          <w:sz w:val="20"/>
        </w:rPr>
        <w:t>Musterstadt</w:t>
      </w:r>
      <w:r>
        <w:rPr>
          <w:rFonts w:ascii="Arial" w:hAnsi="Arial"/>
          <w:sz w:val="20"/>
        </w:rPr>
        <w:fldChar w:fldCharType="end"/>
      </w:r>
      <w:bookmarkEnd w:id="5"/>
      <w:r w:rsidR="005E311A">
        <w:rPr>
          <w:rFonts w:ascii="Arial" w:hAnsi="Arial"/>
          <w:sz w:val="20"/>
        </w:rPr>
        <w:t xml:space="preserve"> </w:t>
      </w:r>
    </w:p>
    <w:p w:rsidR="005E311A" w:rsidRDefault="005E311A">
      <w:pPr>
        <w:pStyle w:val="Adresse"/>
        <w:framePr w:w="4536" w:h="1797" w:hSpace="0" w:vSpace="0" w:wrap="notBeside" w:y="3176"/>
        <w:rPr>
          <w:rFonts w:ascii="Arial" w:hAnsi="Arial"/>
          <w:sz w:val="22"/>
        </w:rPr>
      </w:pPr>
    </w:p>
    <w:p w:rsidR="005E311A" w:rsidRDefault="00357B58">
      <w:pPr>
        <w:pStyle w:val="berschrift1"/>
        <w:rPr>
          <w:rFonts w:cs="Arial"/>
          <w:sz w:val="20"/>
        </w:rPr>
      </w:pPr>
      <w:r>
        <w:rPr>
          <w:rFonts w:cs="Arial"/>
          <w:sz w:val="20"/>
        </w:rPr>
        <w:t>Zahlen Sie noch vermögenswirksame Leistungen?</w:t>
      </w:r>
    </w:p>
    <w:p w:rsidR="005E311A" w:rsidRDefault="005E311A">
      <w:pPr>
        <w:rPr>
          <w:sz w:val="20"/>
        </w:rPr>
      </w:pPr>
    </w:p>
    <w:p w:rsidR="005E311A" w:rsidRDefault="005E311A">
      <w:pPr>
        <w:rPr>
          <w:sz w:val="20"/>
        </w:rPr>
      </w:pPr>
    </w:p>
    <w:p w:rsidR="005E311A" w:rsidRDefault="001E449C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Sehr geehrter Herr Unternehmer"/>
            </w:textInput>
          </w:ffData>
        </w:fldChar>
      </w:r>
      <w:r w:rsidR="005E311A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E311A">
        <w:rPr>
          <w:noProof/>
          <w:sz w:val="20"/>
        </w:rPr>
        <w:t>Sehr geehrter Herr Unternehmer</w:t>
      </w:r>
      <w:r>
        <w:rPr>
          <w:sz w:val="20"/>
        </w:rPr>
        <w:fldChar w:fldCharType="end"/>
      </w:r>
      <w:r w:rsidR="005E311A">
        <w:rPr>
          <w:sz w:val="20"/>
        </w:rPr>
        <w:t>,</w:t>
      </w:r>
    </w:p>
    <w:p w:rsidR="005E311A" w:rsidRDefault="005E311A">
      <w:pPr>
        <w:rPr>
          <w:sz w:val="20"/>
        </w:rPr>
      </w:pPr>
    </w:p>
    <w:p w:rsidR="00357B58" w:rsidRDefault="00357B58" w:rsidP="00357B58">
      <w:pPr>
        <w:jc w:val="both"/>
        <w:rPr>
          <w:sz w:val="20"/>
        </w:rPr>
      </w:pPr>
      <w:r>
        <w:rPr>
          <w:sz w:val="20"/>
        </w:rPr>
        <w:t>zahlen Sie Ihren Mitarbeitern einen Zuschuss zu den vermögenswirksamen Leistungen (VL)? Das ist grundsätzlich eine gute Entscheidung! Allerdings</w:t>
      </w:r>
      <w:r w:rsidRPr="00357B58">
        <w:rPr>
          <w:sz w:val="20"/>
        </w:rPr>
        <w:t xml:space="preserve"> fallen hierauf Steuern und Sozia</w:t>
      </w:r>
      <w:r>
        <w:rPr>
          <w:sz w:val="20"/>
        </w:rPr>
        <w:t>lab</w:t>
      </w:r>
      <w:r w:rsidRPr="00357B58">
        <w:rPr>
          <w:sz w:val="20"/>
        </w:rPr>
        <w:t>gaben an. Diese belasten steuer</w:t>
      </w:r>
      <w:r w:rsidR="00594693">
        <w:rPr>
          <w:sz w:val="20"/>
        </w:rPr>
        <w:t>-</w:t>
      </w:r>
      <w:r>
        <w:rPr>
          <w:sz w:val="20"/>
        </w:rPr>
        <w:t xml:space="preserve"> und sozialversicherungsrechtlich</w:t>
      </w:r>
      <w:r w:rsidRPr="00357B58">
        <w:rPr>
          <w:sz w:val="20"/>
        </w:rPr>
        <w:t xml:space="preserve"> das Brut</w:t>
      </w:r>
      <w:r>
        <w:rPr>
          <w:sz w:val="20"/>
        </w:rPr>
        <w:t>tog</w:t>
      </w:r>
      <w:r w:rsidRPr="00357B58">
        <w:rPr>
          <w:sz w:val="20"/>
        </w:rPr>
        <w:t xml:space="preserve">ehalt Ihrer Mitarbeiter </w:t>
      </w:r>
      <w:r w:rsidR="00667031">
        <w:rPr>
          <w:sz w:val="20"/>
        </w:rPr>
        <w:t xml:space="preserve">– </w:t>
      </w:r>
      <w:r w:rsidRPr="00357B58">
        <w:rPr>
          <w:sz w:val="20"/>
        </w:rPr>
        <w:t>und</w:t>
      </w:r>
      <w:r w:rsidR="00667031">
        <w:rPr>
          <w:sz w:val="20"/>
        </w:rPr>
        <w:t xml:space="preserve"> </w:t>
      </w:r>
      <w:r w:rsidRPr="00357B58">
        <w:rPr>
          <w:sz w:val="20"/>
        </w:rPr>
        <w:t xml:space="preserve">Sie als Arbeitgeber </w:t>
      </w:r>
      <w:r w:rsidR="00667031">
        <w:rPr>
          <w:sz w:val="20"/>
        </w:rPr>
        <w:t xml:space="preserve">müssen </w:t>
      </w:r>
      <w:r w:rsidR="00594693">
        <w:rPr>
          <w:sz w:val="20"/>
        </w:rPr>
        <w:t>sie</w:t>
      </w:r>
      <w:r w:rsidR="00667031">
        <w:rPr>
          <w:sz w:val="20"/>
        </w:rPr>
        <w:t xml:space="preserve"> bei den Lohnnebenkosten berücksichtigen</w:t>
      </w:r>
      <w:r w:rsidRPr="00357B58">
        <w:rPr>
          <w:sz w:val="20"/>
        </w:rPr>
        <w:t xml:space="preserve">. </w:t>
      </w:r>
    </w:p>
    <w:p w:rsidR="00357B58" w:rsidRPr="00357B58" w:rsidRDefault="00357B58" w:rsidP="00357B58">
      <w:pPr>
        <w:jc w:val="both"/>
        <w:rPr>
          <w:sz w:val="20"/>
        </w:rPr>
      </w:pPr>
    </w:p>
    <w:p w:rsidR="00357B58" w:rsidRPr="00667031" w:rsidRDefault="00357B58" w:rsidP="00357B58">
      <w:pPr>
        <w:jc w:val="both"/>
        <w:rPr>
          <w:b/>
          <w:sz w:val="20"/>
        </w:rPr>
      </w:pPr>
      <w:r w:rsidRPr="00667031">
        <w:rPr>
          <w:b/>
          <w:sz w:val="20"/>
        </w:rPr>
        <w:t>Gibt es eine clevere Alternative?</w:t>
      </w:r>
    </w:p>
    <w:p w:rsidR="00357B58" w:rsidRPr="00357B58" w:rsidRDefault="00357B58" w:rsidP="00357B58">
      <w:pPr>
        <w:jc w:val="both"/>
        <w:rPr>
          <w:sz w:val="20"/>
        </w:rPr>
      </w:pPr>
      <w:r w:rsidRPr="00357B58">
        <w:rPr>
          <w:sz w:val="20"/>
        </w:rPr>
        <w:t xml:space="preserve">Ihre Mitarbeiter investieren den bisherigen VL-Betrag in den Aufbau einer betrieblichen Altersversorgung (bAV). Die vermögenswirksamen Leistungen </w:t>
      </w:r>
      <w:r w:rsidR="00594693">
        <w:rPr>
          <w:sz w:val="20"/>
        </w:rPr>
        <w:t>werden</w:t>
      </w:r>
      <w:r w:rsidRPr="00357B58">
        <w:rPr>
          <w:sz w:val="20"/>
        </w:rPr>
        <w:t xml:space="preserve"> in Beiträge zu einer Direktversicherung</w:t>
      </w:r>
      <w:r w:rsidR="00594693">
        <w:rPr>
          <w:sz w:val="20"/>
        </w:rPr>
        <w:t xml:space="preserve"> umgewidmet</w:t>
      </w:r>
      <w:r w:rsidRPr="00357B58">
        <w:rPr>
          <w:sz w:val="20"/>
        </w:rPr>
        <w:t>.</w:t>
      </w:r>
    </w:p>
    <w:p w:rsidR="00357B58" w:rsidRDefault="00357B58" w:rsidP="00357B58">
      <w:pPr>
        <w:jc w:val="both"/>
        <w:rPr>
          <w:sz w:val="20"/>
        </w:rPr>
      </w:pPr>
    </w:p>
    <w:p w:rsidR="00357B58" w:rsidRPr="00667031" w:rsidRDefault="00357B58" w:rsidP="00357B58">
      <w:pPr>
        <w:jc w:val="both"/>
        <w:rPr>
          <w:b/>
          <w:sz w:val="20"/>
        </w:rPr>
      </w:pPr>
      <w:r w:rsidRPr="00667031">
        <w:rPr>
          <w:b/>
          <w:sz w:val="20"/>
        </w:rPr>
        <w:t xml:space="preserve">Ihr Vorteil: </w:t>
      </w:r>
    </w:p>
    <w:p w:rsidR="00357B58" w:rsidRPr="00357B58" w:rsidRDefault="00357B58" w:rsidP="00357B58">
      <w:pPr>
        <w:jc w:val="both"/>
        <w:rPr>
          <w:sz w:val="20"/>
        </w:rPr>
      </w:pPr>
      <w:r>
        <w:rPr>
          <w:sz w:val="20"/>
        </w:rPr>
        <w:t>Sie sparen Lohnnebenkosten</w:t>
      </w:r>
      <w:r w:rsidR="00667031">
        <w:rPr>
          <w:sz w:val="20"/>
        </w:rPr>
        <w:t>, in der Regel</w:t>
      </w:r>
      <w:r w:rsidR="002151A8">
        <w:rPr>
          <w:sz w:val="20"/>
        </w:rPr>
        <w:t xml:space="preserve"> sind das</w:t>
      </w:r>
      <w:r w:rsidR="00667031">
        <w:rPr>
          <w:sz w:val="20"/>
        </w:rPr>
        <w:t xml:space="preserve"> e</w:t>
      </w:r>
      <w:r w:rsidR="002151A8">
        <w:rPr>
          <w:sz w:val="20"/>
        </w:rPr>
        <w:t>twa 20 % des angelegten Betrags</w:t>
      </w:r>
      <w:r w:rsidRPr="00357B58">
        <w:rPr>
          <w:sz w:val="20"/>
        </w:rPr>
        <w:t>. Zudem ermöglichen Sie Ihren Mitarbeitern mit</w:t>
      </w:r>
      <w:r w:rsidR="00594693">
        <w:rPr>
          <w:sz w:val="20"/>
        </w:rPr>
        <w:t>h</w:t>
      </w:r>
      <w:r w:rsidRPr="00357B58">
        <w:rPr>
          <w:sz w:val="20"/>
        </w:rPr>
        <w:t>ilfe der steuerlichen Förderung der bAV, dass sie bei gleichem Nettogehalt ca. doppelt so hohe Anlagebetr</w:t>
      </w:r>
      <w:r w:rsidR="00667031">
        <w:rPr>
          <w:sz w:val="20"/>
        </w:rPr>
        <w:t>ä</w:t>
      </w:r>
      <w:r w:rsidRPr="00357B58">
        <w:rPr>
          <w:sz w:val="20"/>
        </w:rPr>
        <w:t>ge für ihre Altersversorgung aufwenden können.</w:t>
      </w:r>
    </w:p>
    <w:p w:rsidR="00357B58" w:rsidRPr="00357B58" w:rsidRDefault="00357B58" w:rsidP="00357B58">
      <w:pPr>
        <w:jc w:val="both"/>
        <w:rPr>
          <w:sz w:val="20"/>
        </w:rPr>
      </w:pPr>
    </w:p>
    <w:p w:rsidR="00357B58" w:rsidRDefault="00357B58" w:rsidP="00357B58">
      <w:pPr>
        <w:jc w:val="both"/>
        <w:rPr>
          <w:sz w:val="20"/>
        </w:rPr>
      </w:pPr>
      <w:r>
        <w:rPr>
          <w:sz w:val="20"/>
        </w:rPr>
        <w:t>N</w:t>
      </w:r>
      <w:r w:rsidRPr="00357B58">
        <w:rPr>
          <w:sz w:val="20"/>
        </w:rPr>
        <w:t>utzen Sie die</w:t>
      </w:r>
      <w:r>
        <w:rPr>
          <w:sz w:val="20"/>
        </w:rPr>
        <w:t>se</w:t>
      </w:r>
      <w:r w:rsidRPr="00357B58">
        <w:rPr>
          <w:sz w:val="20"/>
        </w:rPr>
        <w:t xml:space="preserve"> Alternative und sparen</w:t>
      </w:r>
      <w:r>
        <w:rPr>
          <w:sz w:val="20"/>
        </w:rPr>
        <w:t xml:space="preserve"> Sie</w:t>
      </w:r>
      <w:r w:rsidRPr="00357B58">
        <w:rPr>
          <w:sz w:val="20"/>
        </w:rPr>
        <w:t xml:space="preserve"> </w:t>
      </w:r>
      <w:r w:rsidR="00667031">
        <w:rPr>
          <w:sz w:val="20"/>
        </w:rPr>
        <w:t xml:space="preserve">so </w:t>
      </w:r>
      <w:r w:rsidRPr="00357B58">
        <w:rPr>
          <w:sz w:val="20"/>
        </w:rPr>
        <w:t xml:space="preserve">Lohnnebenkosten! </w:t>
      </w:r>
    </w:p>
    <w:p w:rsidR="00357B58" w:rsidRDefault="00357B58" w:rsidP="00357B58">
      <w:pPr>
        <w:jc w:val="both"/>
        <w:rPr>
          <w:sz w:val="20"/>
        </w:rPr>
      </w:pPr>
    </w:p>
    <w:p w:rsidR="00357B58" w:rsidRDefault="00357B58" w:rsidP="00357B58">
      <w:pPr>
        <w:jc w:val="both"/>
        <w:rPr>
          <w:sz w:val="20"/>
        </w:rPr>
      </w:pPr>
    </w:p>
    <w:p w:rsidR="005E311A" w:rsidRDefault="005E311A" w:rsidP="00357B58">
      <w:pPr>
        <w:jc w:val="both"/>
        <w:rPr>
          <w:sz w:val="20"/>
        </w:rPr>
      </w:pPr>
      <w:r>
        <w:rPr>
          <w:sz w:val="20"/>
        </w:rPr>
        <w:t>Mit freundlichen Grüßen</w:t>
      </w:r>
    </w:p>
    <w:p w:rsidR="005E311A" w:rsidRDefault="005E311A">
      <w:pPr>
        <w:autoSpaceDE w:val="0"/>
        <w:autoSpaceDN w:val="0"/>
        <w:adjustRightInd w:val="0"/>
        <w:spacing w:line="240" w:lineRule="atLeast"/>
        <w:rPr>
          <w:color w:val="000000"/>
          <w:sz w:val="21"/>
        </w:rPr>
      </w:pPr>
    </w:p>
    <w:p w:rsidR="005E311A" w:rsidRDefault="001E449C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>
              <w:default w:val="Makler Mustermann"/>
            </w:textInput>
          </w:ffData>
        </w:fldChar>
      </w:r>
      <w:bookmarkStart w:id="6" w:name="Text6"/>
      <w:r w:rsidR="005E311A"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="005E311A">
        <w:rPr>
          <w:noProof/>
          <w:color w:val="000000"/>
          <w:sz w:val="20"/>
        </w:rPr>
        <w:t>Makler Mustermann</w:t>
      </w:r>
      <w:r>
        <w:rPr>
          <w:color w:val="000000"/>
          <w:sz w:val="20"/>
        </w:rPr>
        <w:fldChar w:fldCharType="end"/>
      </w:r>
      <w:bookmarkEnd w:id="6"/>
    </w:p>
    <w:p w:rsidR="00173223" w:rsidRDefault="00173223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:rsidR="00173223" w:rsidRDefault="00173223" w:rsidP="00173223">
      <w:pPr>
        <w:pStyle w:val="Kommentartext"/>
        <w:rPr>
          <w:color w:val="000000"/>
        </w:rPr>
      </w:pPr>
    </w:p>
    <w:p w:rsidR="00173223" w:rsidRDefault="00173223" w:rsidP="00173223">
      <w:pPr>
        <w:pStyle w:val="Kommentartext"/>
        <w:rPr>
          <w:color w:val="000000"/>
        </w:rPr>
      </w:pPr>
    </w:p>
    <w:sectPr w:rsidR="00173223" w:rsidSect="005B26CE">
      <w:pgSz w:w="11906" w:h="16838" w:code="9"/>
      <w:pgMar w:top="6237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18" w:rsidRDefault="00F11018">
      <w:r>
        <w:separator/>
      </w:r>
    </w:p>
  </w:endnote>
  <w:endnote w:type="continuationSeparator" w:id="0">
    <w:p w:rsidR="00F11018" w:rsidRDefault="00F1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erif">
    <w:altName w:val="Arial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18" w:rsidRDefault="00F11018">
      <w:r>
        <w:separator/>
      </w:r>
    </w:p>
  </w:footnote>
  <w:footnote w:type="continuationSeparator" w:id="0">
    <w:p w:rsidR="00F11018" w:rsidRDefault="00F1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B3B"/>
    <w:multiLevelType w:val="hybridMultilevel"/>
    <w:tmpl w:val="93AC90DE"/>
    <w:lvl w:ilvl="0" w:tplc="09BE13B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CEE"/>
    <w:multiLevelType w:val="hybridMultilevel"/>
    <w:tmpl w:val="B754B7A4"/>
    <w:lvl w:ilvl="0" w:tplc="09986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44C"/>
    <w:multiLevelType w:val="hybridMultilevel"/>
    <w:tmpl w:val="0EE4A00A"/>
    <w:lvl w:ilvl="0" w:tplc="B6846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5DA6"/>
    <w:multiLevelType w:val="hybridMultilevel"/>
    <w:tmpl w:val="E95E4F1E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1DA3"/>
    <w:multiLevelType w:val="hybridMultilevel"/>
    <w:tmpl w:val="9F947068"/>
    <w:lvl w:ilvl="0" w:tplc="74101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1CA5"/>
    <w:multiLevelType w:val="hybridMultilevel"/>
    <w:tmpl w:val="2D6E4EEC"/>
    <w:lvl w:ilvl="0" w:tplc="09BE13B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5F"/>
    <w:multiLevelType w:val="hybridMultilevel"/>
    <w:tmpl w:val="D76CF366"/>
    <w:lvl w:ilvl="0" w:tplc="A378D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D"/>
    <w:rsid w:val="00082C31"/>
    <w:rsid w:val="00173223"/>
    <w:rsid w:val="001E449C"/>
    <w:rsid w:val="002151A8"/>
    <w:rsid w:val="003505AE"/>
    <w:rsid w:val="00354783"/>
    <w:rsid w:val="00357B58"/>
    <w:rsid w:val="003F1797"/>
    <w:rsid w:val="00455920"/>
    <w:rsid w:val="004776B5"/>
    <w:rsid w:val="004B1835"/>
    <w:rsid w:val="00555FBE"/>
    <w:rsid w:val="00594693"/>
    <w:rsid w:val="005B26CE"/>
    <w:rsid w:val="005D11FF"/>
    <w:rsid w:val="005E311A"/>
    <w:rsid w:val="00667031"/>
    <w:rsid w:val="0068623E"/>
    <w:rsid w:val="006B3349"/>
    <w:rsid w:val="009E29E4"/>
    <w:rsid w:val="00AA6DED"/>
    <w:rsid w:val="00C5619A"/>
    <w:rsid w:val="00D14C5A"/>
    <w:rsid w:val="00D6626B"/>
    <w:rsid w:val="00ED49B6"/>
    <w:rsid w:val="00F11018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45BBAF-96BA-4985-A663-877FB74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framePr w:w="4270" w:h="2155" w:hSpace="142" w:vSpace="142" w:wrap="notBeside" w:vAnchor="page" w:hAnchor="page" w:x="1419" w:y="3120"/>
    </w:pPr>
    <w:rPr>
      <w:rFonts w:ascii="StoneSerif" w:hAnsi="StoneSerif"/>
      <w:sz w:val="21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semiHidden/>
    <w:pPr>
      <w:jc w:val="both"/>
    </w:pPr>
    <w:rPr>
      <w:rFonts w:ascii="Times New Roman" w:hAnsi="Times New Roman"/>
      <w:sz w:val="24"/>
      <w:lang w:val="en-US"/>
    </w:rPr>
  </w:style>
  <w:style w:type="paragraph" w:customStyle="1" w:styleId="Formatvorlage1">
    <w:name w:val="Formatvorlage1"/>
    <w:basedOn w:val="Adresse"/>
    <w:pPr>
      <w:framePr w:w="4066" w:h="1925" w:wrap="notBeside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spacing w:line="240" w:lineRule="atLeast"/>
    </w:pPr>
    <w:rPr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AA6DED"/>
    <w:rPr>
      <w:color w:val="0000FF"/>
      <w:u w:val="single"/>
    </w:rPr>
  </w:style>
  <w:style w:type="paragraph" w:styleId="Sprechblasentext">
    <w:name w:val="Balloon Text"/>
    <w:basedOn w:val="Standard"/>
    <w:semiHidden/>
    <w:rsid w:val="005D11F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5D11FF"/>
    <w:rPr>
      <w:sz w:val="16"/>
      <w:szCs w:val="16"/>
    </w:rPr>
  </w:style>
  <w:style w:type="paragraph" w:styleId="Kommentartext">
    <w:name w:val="annotation text"/>
    <w:basedOn w:val="Standard"/>
    <w:semiHidden/>
    <w:rsid w:val="005D11F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D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icks\LOCALS~1\Temp\4\Briefvorlage%20Neu-Isenbur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Neu-Isenburg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Canada Life neues Logo</vt:lpstr>
    </vt:vector>
  </TitlesOfParts>
  <Company>Canada Life Assurance Europe Ltd.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Canada Life neues Logo</dc:title>
  <dc:creator>Canadalife</dc:creator>
  <cp:lastModifiedBy>Zollo, Thobias</cp:lastModifiedBy>
  <cp:revision>2</cp:revision>
  <cp:lastPrinted>2004-03-16T07:26:00Z</cp:lastPrinted>
  <dcterms:created xsi:type="dcterms:W3CDTF">2017-01-02T13:49:00Z</dcterms:created>
  <dcterms:modified xsi:type="dcterms:W3CDTF">2017-01-02T13:49:00Z</dcterms:modified>
</cp:coreProperties>
</file>